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牙科综合治疗机参数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电脑控制系统治疗机和牙科椅，医生座椅1台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高速手机和低速手机各2套不锈钢三用枪1把，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器械盘，五联器械抢架，可调口腔灯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机椅互锁安全装置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强弱吸引系统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能满足口腔所有治疗</w:t>
      </w:r>
      <w:bookmarkStart w:id="0" w:name="_GoBack"/>
      <w:bookmarkEnd w:id="0"/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超声骨刀机参数</w:t>
      </w:r>
    </w:p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液晶屏显示各档位功能</w:t>
      </w:r>
    </w:p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手柄和泵管能134度高温消毒</w:t>
      </w:r>
    </w:p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全电脑控制，输出功率9W--18W</w:t>
      </w:r>
    </w:p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手柄2个带光</w:t>
      </w:r>
    </w:p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能满足口腔各种手术治疗</w:t>
      </w:r>
    </w:p>
    <w:p>
      <w:pPr>
        <w:numPr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抽吸机技术参数</w:t>
      </w:r>
    </w:p>
    <w:p>
      <w:pPr>
        <w:numPr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1、能同时满足5台治疗机使用，抽吸流量900L/min,最大真空-37kpa可以调节，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 Unicod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5CDD9B7"/>
    <w:multiLevelType w:val="singleLevel"/>
    <w:tmpl w:val="95CDD9B7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CFADF3CB"/>
    <w:multiLevelType w:val="singleLevel"/>
    <w:tmpl w:val="CFADF3C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594A0A"/>
    <w:rsid w:val="198E295A"/>
    <w:rsid w:val="26EB3E25"/>
    <w:rsid w:val="2750428B"/>
    <w:rsid w:val="2ECE16D2"/>
    <w:rsid w:val="3E594A0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40</TotalTime>
  <ScaleCrop>false</ScaleCrop>
  <LinksUpToDate>false</LinksUpToDate>
  <CharactersWithSpaces>0</CharactersWithSpaces>
  <Application>WPS Office_10.1.0.7669_F1E327BC-269C-435d-A152-05C5408002CA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2018-12-05T01:32:00Z</dcterms:created>
  <dc:creator>Administrator</dc:creator>
  <cp:lastModifiedBy>Administrator</cp:lastModifiedBy>
  <cp:lastPrinted>2018-12-05T05:35:50Z</cp:lastPrinted>
  <dcterms:modified xsi:type="dcterms:W3CDTF">2018-12-05T05:43:35Z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2052-10.1.0.7669</vt:lpwstr>
  </property>
  <property fmtid="{D5CDD505-2E9C-101B-9397-08002B2CF9AE}" pid="3" name="KSORubyTemplateID" linkTarget="0">
    <vt:lpwstr>6</vt:lpwstr>
  </property>
</Properties>
</file>