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828" w:rsidRDefault="00683828">
      <w:pPr>
        <w:widowControl w:val="0"/>
        <w:autoSpaceDE w:val="0"/>
        <w:autoSpaceDN w:val="0"/>
        <w:adjustRightInd w:val="0"/>
        <w:jc w:val="left"/>
        <w:rPr>
          <w:rFonts w:cs="Times New Roman"/>
          <w:szCs w:val="22"/>
        </w:rPr>
      </w:pPr>
    </w:p>
    <w:p w:rsidR="00683828" w:rsidRPr="00B31E53" w:rsidRDefault="00683828" w:rsidP="00B31E53">
      <w:pPr>
        <w:rPr>
          <w:b/>
          <w:sz w:val="28"/>
          <w:szCs w:val="28"/>
        </w:rPr>
      </w:pPr>
      <w:r w:rsidRPr="00B31E53">
        <w:rPr>
          <w:rFonts w:hint="eastAsia"/>
          <w:b/>
          <w:sz w:val="28"/>
          <w:szCs w:val="28"/>
        </w:rPr>
        <w:t>眼震电图仪（眼震视图仪）技术参数</w:t>
      </w:r>
    </w:p>
    <w:tbl>
      <w:tblPr>
        <w:tblW w:w="9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83"/>
        <w:gridCol w:w="6737"/>
      </w:tblGrid>
      <w:tr w:rsidR="00683828" w:rsidRPr="00B31E53">
        <w:trPr>
          <w:trHeight w:val="1003"/>
        </w:trPr>
        <w:tc>
          <w:tcPr>
            <w:tcW w:w="2383" w:type="dxa"/>
          </w:tcPr>
          <w:p w:rsidR="00683828" w:rsidRPr="00B31E53" w:rsidRDefault="00683828" w:rsidP="00B31E53">
            <w:pPr>
              <w:widowControl w:val="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b/>
                <w:sz w:val="24"/>
                <w:szCs w:val="22"/>
              </w:rPr>
              <w:t>一、原装进口且具有如下测试功能</w:t>
            </w:r>
          </w:p>
        </w:tc>
        <w:tc>
          <w:tcPr>
            <w:tcW w:w="6737" w:type="dxa"/>
          </w:tcPr>
          <w:p w:rsidR="00683828" w:rsidRPr="00B31E53" w:rsidRDefault="00683828" w:rsidP="00683828">
            <w:pPr>
              <w:widowControl w:val="0"/>
              <w:ind w:firstLineChars="150" w:firstLine="3168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全系列测试组，包括扫视测试、视跟踪测试、视动测试、凝视测试、位置性测试、</w:t>
            </w: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Dix Hallpike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测试和冷热测试</w:t>
            </w:r>
          </w:p>
        </w:tc>
      </w:tr>
      <w:tr w:rsidR="00683828" w:rsidRPr="00B31E53">
        <w:trPr>
          <w:trHeight w:val="436"/>
        </w:trPr>
        <w:tc>
          <w:tcPr>
            <w:tcW w:w="9120" w:type="dxa"/>
            <w:gridSpan w:val="2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8"/>
                <w:szCs w:val="28"/>
              </w:rPr>
            </w:pPr>
            <w:r w:rsidRPr="00B31E53">
              <w:rPr>
                <w:rFonts w:ascii="仿宋_GB2312" w:eastAsia="仿宋_GB2312" w:hAnsi="楷体_GB2312" w:cs="Times New Roman" w:hint="eastAsia"/>
                <w:b/>
                <w:sz w:val="24"/>
                <w:szCs w:val="22"/>
              </w:rPr>
              <w:t>二、技术要求</w:t>
            </w:r>
          </w:p>
        </w:tc>
      </w:tr>
      <w:tr w:rsidR="00683828" w:rsidRPr="00B31E53">
        <w:trPr>
          <w:trHeight w:val="1003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8"/>
                <w:szCs w:val="28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眼罩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带全封闭式护目镜及固视灯</w:t>
            </w:r>
          </w:p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8"/>
                <w:szCs w:val="28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眼罩上的红外灯为视频记录提供的合适的光线，甚至是在黑暗的环境下也能记录到清晰地视频录像，内置固视灯</w:t>
            </w:r>
          </w:p>
        </w:tc>
      </w:tr>
      <w:tr w:rsidR="00683828" w:rsidRPr="00B31E53">
        <w:trPr>
          <w:trHeight w:val="672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8"/>
                <w:szCs w:val="28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视频调节及眼动跟踪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8"/>
                <w:szCs w:val="28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自动完成视频调节、眼动自动跟踪运算法则消除眨眼导致的错误数据</w:t>
            </w:r>
          </w:p>
        </w:tc>
      </w:tr>
      <w:tr w:rsidR="00683828" w:rsidRPr="00B31E53">
        <w:trPr>
          <w:trHeight w:val="672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视频模块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8"/>
                <w:szCs w:val="28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内置操作方便的眼动视频记录、视频回放、查看及存储功能快速查看眼动轨迹</w:t>
            </w:r>
          </w:p>
        </w:tc>
      </w:tr>
      <w:tr w:rsidR="00683828" w:rsidRPr="00B31E53">
        <w:trPr>
          <w:trHeight w:val="672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分析助理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综合分析及标准数据显示，帮助您更好的分析静态位置性测试及冷热测试的测试结果</w:t>
            </w:r>
          </w:p>
        </w:tc>
      </w:tr>
      <w:tr w:rsidR="00683828" w:rsidRPr="00B31E53">
        <w:trPr>
          <w:trHeight w:val="507"/>
        </w:trPr>
        <w:tc>
          <w:tcPr>
            <w:tcW w:w="9120" w:type="dxa"/>
            <w:gridSpan w:val="2"/>
          </w:tcPr>
          <w:p w:rsidR="00683828" w:rsidRPr="00B31E53" w:rsidRDefault="00683828" w:rsidP="00B31E53">
            <w:pPr>
              <w:widowControl w:val="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b/>
                <w:sz w:val="24"/>
                <w:szCs w:val="22"/>
              </w:rPr>
              <w:t>三、主机：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连接方式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通过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USB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连接电脑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电源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输入：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100-240VAC/50-60 Hz/700mA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、输出：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15V DC/2A</w:t>
            </w:r>
          </w:p>
        </w:tc>
      </w:tr>
      <w:tr w:rsidR="00683828" w:rsidRPr="00B31E53">
        <w:trPr>
          <w:trHeight w:val="507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b/>
                <w:sz w:val="24"/>
                <w:szCs w:val="22"/>
              </w:rPr>
              <w:t>四、系统性能</w:t>
            </w:r>
          </w:p>
        </w:tc>
        <w:tc>
          <w:tcPr>
            <w:tcW w:w="6737" w:type="dxa"/>
          </w:tcPr>
          <w:p w:rsidR="00683828" w:rsidRPr="00B31E53" w:rsidRDefault="00683828" w:rsidP="00683828">
            <w:pPr>
              <w:widowControl w:val="0"/>
              <w:spacing w:line="360" w:lineRule="auto"/>
              <w:ind w:left="31680" w:hangingChars="1100" w:firstLine="31680"/>
              <w:rPr>
                <w:rFonts w:ascii="仿宋_GB2312" w:eastAsia="仿宋_GB2312" w:cs="Times New Roman"/>
                <w:sz w:val="24"/>
                <w:szCs w:val="22"/>
              </w:rPr>
            </w:pP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通道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双眼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/4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通道；完全双眼测试（同时采集双眼信号）</w:t>
            </w:r>
          </w:p>
        </w:tc>
      </w:tr>
      <w:tr w:rsidR="00683828" w:rsidRPr="00B31E53">
        <w:trPr>
          <w:trHeight w:val="507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宋体" w:cs="Times New Roman" w:hint="eastAsia"/>
                <w:sz w:val="24"/>
                <w:szCs w:val="22"/>
              </w:rPr>
              <w:t>分辨率</w:t>
            </w:r>
          </w:p>
        </w:tc>
        <w:tc>
          <w:tcPr>
            <w:tcW w:w="6737" w:type="dxa"/>
          </w:tcPr>
          <w:p w:rsidR="00683828" w:rsidRPr="00B31E53" w:rsidRDefault="00683828" w:rsidP="00B31E53">
            <w:r w:rsidRPr="00B31E53">
              <w:t>0.1</w:t>
            </w:r>
            <w:r w:rsidRPr="00B31E53">
              <w:rPr>
                <w:rFonts w:hint="eastAsia"/>
              </w:rPr>
              <w:t>°（水平和垂直）</w:t>
            </w:r>
            <w:r w:rsidRPr="00B31E53">
              <w:rPr>
                <w:rFonts w:ascii="新宋体" w:eastAsia="新宋体" w:hAnsi="新宋体"/>
                <w:szCs w:val="24"/>
                <w:u w:color="000000"/>
              </w:rPr>
              <w:t xml:space="preserve">640 x 480 </w:t>
            </w:r>
            <w:r w:rsidRPr="00B31E53">
              <w:rPr>
                <w:rFonts w:ascii="新宋体" w:eastAsia="新宋体" w:hAnsi="新宋体" w:hint="eastAsia"/>
                <w:szCs w:val="24"/>
                <w:u w:color="000000"/>
              </w:rPr>
              <w:t>像素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宋体" w:cs="Times New Roman" w:hint="eastAsia"/>
                <w:sz w:val="24"/>
                <w:szCs w:val="22"/>
              </w:rPr>
              <w:t>采样率</w:t>
            </w:r>
          </w:p>
        </w:tc>
        <w:tc>
          <w:tcPr>
            <w:tcW w:w="6737" w:type="dxa"/>
          </w:tcPr>
          <w:p w:rsidR="00683828" w:rsidRPr="00B31E53" w:rsidRDefault="00683828" w:rsidP="00B31E53">
            <w:pPr>
              <w:pStyle w:val="Body1"/>
              <w:spacing w:line="273" w:lineRule="auto"/>
              <w:rPr>
                <w:rFonts w:ascii="新宋体" w:eastAsia="宋体" w:hAnsi="新宋体"/>
                <w:color w:val="auto"/>
                <w:u w:color="000000"/>
              </w:rPr>
            </w:pPr>
            <w:r w:rsidRPr="00B31E53">
              <w:rPr>
                <w:rFonts w:ascii="仿宋_GB2312" w:eastAsia="仿宋_GB2312" w:hAnsi="宋体"/>
                <w:color w:val="auto"/>
              </w:rPr>
              <w:t>60HZ</w:t>
            </w:r>
            <w:r w:rsidRPr="00B31E53">
              <w:rPr>
                <w:rFonts w:ascii="仿宋_GB2312" w:eastAsia="仿宋_GB2312" w:hAnsi="宋体" w:hint="eastAsia"/>
                <w:color w:val="auto"/>
              </w:rPr>
              <w:t>所有测试，</w:t>
            </w:r>
            <w:r w:rsidRPr="00B31E53">
              <w:rPr>
                <w:color w:val="auto"/>
                <w:u w:color="000000"/>
              </w:rPr>
              <w:t xml:space="preserve">双眼测试105 帧/秒，单眼测试174 帧/秒 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追踪眼球范围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水平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  <w:u w:val="single"/>
              </w:rPr>
              <w:t>+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30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°，垂直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  <w:u w:val="single"/>
              </w:rPr>
              <w:t>+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30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°</w:t>
            </w:r>
          </w:p>
        </w:tc>
      </w:tr>
      <w:tr w:rsidR="00683828" w:rsidRPr="00B31E53">
        <w:trPr>
          <w:trHeight w:val="901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软件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Windows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操作界面、高性能分析软件；测试结果数据库；成熟的患者信息及测试数据管理系统；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b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b/>
                <w:sz w:val="24"/>
                <w:szCs w:val="22"/>
              </w:rPr>
              <w:t>五</w:t>
            </w:r>
            <w:r w:rsidRPr="00B31E53">
              <w:rPr>
                <w:rFonts w:ascii="仿宋_GB2312" w:eastAsia="仿宋_GB2312" w:hAnsi="楷体_GB2312" w:cs="Times New Roman"/>
                <w:b/>
                <w:sz w:val="24"/>
                <w:szCs w:val="22"/>
              </w:rPr>
              <w:t>.</w:t>
            </w:r>
            <w:r w:rsidRPr="00B31E53">
              <w:rPr>
                <w:rFonts w:ascii="仿宋_GB2312" w:eastAsia="仿宋_GB2312" w:hAnsi="楷体_GB2312" w:cs="Times New Roman" w:hint="eastAsia"/>
                <w:b/>
                <w:sz w:val="24"/>
                <w:szCs w:val="22"/>
              </w:rPr>
              <w:t>视靶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※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便携式视靶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灵活可伸缩便携式视靶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病人到视靶之间距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4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英寸（约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1.2m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）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※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超声波测距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用超声波自动测量病人到视靶的距离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目标位置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凝视目标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  <w:u w:val="single"/>
              </w:rPr>
              <w:t>+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30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°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追踪和扫视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/>
                <w:sz w:val="24"/>
                <w:szCs w:val="22"/>
                <w:u w:val="single"/>
              </w:rPr>
              <w:t>+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16.7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°计算机控制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目标物尺寸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小于</w:t>
            </w: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1/2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弧度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宋体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亮度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软件控制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视动测试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6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个目标物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旋转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/>
                <w:sz w:val="24"/>
                <w:szCs w:val="22"/>
              </w:rPr>
              <w:t>90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°（水平和垂直）</w:t>
            </w:r>
          </w:p>
        </w:tc>
      </w:tr>
      <w:tr w:rsidR="00683828" w:rsidRPr="00B31E53">
        <w:trPr>
          <w:trHeight w:val="901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附加性能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可透视其它目标；便携式可伸缩视靶，带全封闭眼罩方便进行暗室测试</w:t>
            </w:r>
          </w:p>
        </w:tc>
      </w:tr>
      <w:tr w:rsidR="00683828" w:rsidRPr="00B31E53">
        <w:trPr>
          <w:trHeight w:val="485"/>
        </w:trPr>
        <w:tc>
          <w:tcPr>
            <w:tcW w:w="9120" w:type="dxa"/>
            <w:gridSpan w:val="2"/>
          </w:tcPr>
          <w:p w:rsidR="00683828" w:rsidRPr="00B31E53" w:rsidRDefault="0068382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仿宋_GB2312" w:eastAsia="仿宋_GB2312" w:cs="Times New Roman"/>
                <w:b/>
                <w:sz w:val="24"/>
                <w:szCs w:val="22"/>
              </w:rPr>
            </w:pPr>
            <w:r>
              <w:rPr>
                <w:rFonts w:ascii="仿宋_GB2312" w:eastAsia="仿宋_GB2312" w:cs="Times New Roman" w:hint="eastAsia"/>
                <w:b/>
                <w:sz w:val="24"/>
                <w:szCs w:val="22"/>
              </w:rPr>
              <w:t>六</w:t>
            </w:r>
            <w:r w:rsidRPr="00B31E53">
              <w:rPr>
                <w:rFonts w:ascii="仿宋_GB2312" w:eastAsia="仿宋_GB2312" w:cs="Times New Roman"/>
                <w:b/>
                <w:sz w:val="24"/>
                <w:szCs w:val="22"/>
              </w:rPr>
              <w:t>.</w:t>
            </w:r>
            <w:r w:rsidRPr="00B31E53">
              <w:rPr>
                <w:rFonts w:ascii="仿宋_GB2312" w:eastAsia="仿宋_GB2312" w:cs="Times New Roman" w:hint="eastAsia"/>
                <w:b/>
                <w:sz w:val="24"/>
                <w:szCs w:val="22"/>
              </w:rPr>
              <w:t>冷热气刺激仪</w:t>
            </w:r>
            <w:r w:rsidRPr="00B31E53">
              <w:rPr>
                <w:rFonts w:ascii="仿宋_GB2312" w:eastAsia="仿宋_GB2312" w:cs="Times New Roman"/>
                <w:b/>
                <w:sz w:val="24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※手柄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手柄可以自动控制开始及暂停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※</w:t>
            </w:r>
            <w:r w:rsidRPr="00B31E53">
              <w:rPr>
                <w:rFonts w:ascii="仿宋_GB2312" w:eastAsia="仿宋_GB2312" w:hAnsi="楷体_GB2312" w:cs="Times New Roman" w:hint="eastAsia"/>
                <w:sz w:val="24"/>
                <w:szCs w:val="22"/>
              </w:rPr>
              <w:t>冷热气刺激仪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1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分钟倒计时自动提示功能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※温度范围</w:t>
            </w: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/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显示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/>
                <w:sz w:val="24"/>
                <w:szCs w:val="22"/>
              </w:rPr>
              <w:t xml:space="preserve">12-50 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摄氏度</w:t>
            </w: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/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液晶数字显示屏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温度精确度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+/- 0.5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摄氏度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时间范围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/>
                <w:sz w:val="24"/>
                <w:szCs w:val="22"/>
              </w:rPr>
              <w:t xml:space="preserve">1-99 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秒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流量范围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4-12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升</w:t>
            </w:r>
            <w:r w:rsidRPr="00B31E53">
              <w:rPr>
                <w:rFonts w:ascii="仿宋_GB2312" w:eastAsia="仿宋_GB2312" w:cs="Times New Roman"/>
                <w:sz w:val="24"/>
                <w:szCs w:val="22"/>
              </w:rPr>
              <w:t>/</w:t>
            </w: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分钟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安全特性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实时显示输出温度，温度过高是自动切断</w:t>
            </w:r>
          </w:p>
        </w:tc>
      </w:tr>
      <w:tr w:rsidR="00683828" w:rsidRPr="00B31E53">
        <w:trPr>
          <w:trHeight w:val="485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控制开关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刺激探头和脚踏开关控制</w:t>
            </w:r>
          </w:p>
        </w:tc>
      </w:tr>
      <w:tr w:rsidR="00683828" w:rsidRPr="00B31E53">
        <w:trPr>
          <w:trHeight w:val="496"/>
        </w:trPr>
        <w:tc>
          <w:tcPr>
            <w:tcW w:w="2383" w:type="dxa"/>
          </w:tcPr>
          <w:p w:rsidR="00683828" w:rsidRPr="00B31E53" w:rsidRDefault="00683828">
            <w:pPr>
              <w:widowControl w:val="0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 w:hint="eastAsia"/>
                <w:sz w:val="24"/>
                <w:szCs w:val="22"/>
              </w:rPr>
              <w:t>体积重量</w:t>
            </w:r>
          </w:p>
        </w:tc>
        <w:tc>
          <w:tcPr>
            <w:tcW w:w="6737" w:type="dxa"/>
          </w:tcPr>
          <w:p w:rsidR="00683828" w:rsidRPr="00B31E53" w:rsidRDefault="00683828">
            <w:pPr>
              <w:widowControl w:val="0"/>
              <w:spacing w:line="420" w:lineRule="exact"/>
              <w:rPr>
                <w:rFonts w:ascii="仿宋_GB2312" w:eastAsia="仿宋_GB2312" w:hAnsi="楷体_GB2312" w:cs="Times New Roman"/>
                <w:sz w:val="24"/>
                <w:szCs w:val="22"/>
              </w:rPr>
            </w:pPr>
            <w:r w:rsidRPr="00B31E53">
              <w:rPr>
                <w:rFonts w:ascii="仿宋_GB2312" w:eastAsia="仿宋_GB2312" w:cs="Times New Roman"/>
                <w:kern w:val="0"/>
                <w:sz w:val="24"/>
                <w:szCs w:val="22"/>
              </w:rPr>
              <w:t xml:space="preserve">350 x 440 x 200mm/20 </w:t>
            </w:r>
            <w:r w:rsidRPr="00B31E53">
              <w:rPr>
                <w:rFonts w:ascii="仿宋_GB2312" w:eastAsia="仿宋_GB2312" w:cs="Times New Roman" w:hint="eastAsia"/>
                <w:kern w:val="0"/>
                <w:sz w:val="24"/>
                <w:szCs w:val="22"/>
              </w:rPr>
              <w:t>公斤</w:t>
            </w:r>
          </w:p>
        </w:tc>
      </w:tr>
    </w:tbl>
    <w:p w:rsidR="00683828" w:rsidRDefault="00683828">
      <w:pPr>
        <w:widowControl w:val="0"/>
        <w:rPr>
          <w:rFonts w:cs="Times New Roman"/>
          <w:szCs w:val="22"/>
        </w:rPr>
      </w:pPr>
    </w:p>
    <w:sectPr w:rsidR="00683828" w:rsidSect="004C66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楷体_GB2312">
    <w:altName w:val="楷体"/>
    <w:panose1 w:val="00000000000000000000"/>
    <w:charset w:val="86"/>
    <w:family w:val="decorative"/>
    <w:notTrueType/>
    <w:pitch w:val="default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686"/>
    <w:rsid w:val="00067877"/>
    <w:rsid w:val="004C6686"/>
    <w:rsid w:val="00683828"/>
    <w:rsid w:val="008D20A1"/>
    <w:rsid w:val="00B31E53"/>
    <w:rsid w:val="0FDB3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B31E53"/>
    <w:pPr>
      <w:jc w:val="both"/>
    </w:pPr>
    <w:rPr>
      <w:rFonts w:cs="宋体"/>
      <w:szCs w:val="21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6686"/>
    <w:pPr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33"/>
      <w:szCs w:val="33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6686"/>
    <w:pPr>
      <w:keepNext/>
      <w:keepLines/>
      <w:widowControl w:val="0"/>
      <w:spacing w:before="260" w:after="260" w:line="416" w:lineRule="auto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6686"/>
    <w:pPr>
      <w:keepNext/>
      <w:keepLines/>
      <w:widowControl w:val="0"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1B9"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1B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1B9"/>
    <w:rPr>
      <w:b/>
      <w:bCs/>
      <w:sz w:val="32"/>
      <w:szCs w:val="32"/>
    </w:rPr>
  </w:style>
  <w:style w:type="paragraph" w:customStyle="1" w:styleId="Body1">
    <w:name w:val="Body 1"/>
    <w:basedOn w:val="Normal"/>
    <w:uiPriority w:val="99"/>
    <w:rsid w:val="00B31E53"/>
    <w:pPr>
      <w:jc w:val="left"/>
    </w:pPr>
    <w:rPr>
      <w:rFonts w:ascii="Helvetica" w:eastAsia="Times New Roman" w:hAnsi="Helvetica" w:cs="Helvetica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75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2</Pages>
  <Words>139</Words>
  <Characters>795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眼震电图仪（眼震视图仪）技术参数</dc:title>
  <dc:subject/>
  <dc:creator>lenovo</dc:creator>
  <cp:keywords/>
  <dc:description/>
  <cp:lastModifiedBy>new</cp:lastModifiedBy>
  <cp:revision>2</cp:revision>
  <dcterms:created xsi:type="dcterms:W3CDTF">2017-08-10T13:45:00Z</dcterms:created>
  <dcterms:modified xsi:type="dcterms:W3CDTF">2017-08-10T13:45:00Z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