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173" w:rsidRDefault="004D11BA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>
        <w:rPr>
          <w:rFonts w:ascii="方正小标宋简体" w:eastAsia="方正小标宋简体" w:hint="eastAsia"/>
          <w:b w:val="0"/>
          <w:sz w:val="36"/>
          <w:szCs w:val="36"/>
        </w:rPr>
        <w:t>2018</w:t>
      </w:r>
      <w:r>
        <w:rPr>
          <w:rFonts w:ascii="方正小标宋简体" w:eastAsia="方正小标宋简体" w:hint="eastAsia"/>
          <w:b w:val="0"/>
          <w:sz w:val="36"/>
          <w:szCs w:val="36"/>
        </w:rPr>
        <w:t>年三级医院临床重点专科评分标准</w:t>
      </w:r>
      <w:bookmarkEnd w:id="0"/>
      <w:bookmarkEnd w:id="1"/>
    </w:p>
    <w:p w:rsidR="00687173" w:rsidRDefault="004D11BA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（适用于疼痛科专业）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687173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687173" w:rsidRDefault="0068717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687173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分；开展了临床路径，工作无记录或记录不完整得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7173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，得满分，每降低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687173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687173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</w:tc>
      </w:tr>
      <w:tr w:rsidR="00687173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687173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687173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份疑难病历，查病例诊疗方案合理性，核心技术应用合理性（综合好转率、死亡率、并发症或合并症发生率）。疑难病种由专家组结合本专业实际确定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687173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687173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687173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687173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687173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687173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，重点病种的出院患者随访率＜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687173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bookmarkStart w:id="2" w:name="_GoBack"/>
            <w:bookmarkEnd w:id="2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未参与住院医师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规范化培训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，不得分。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（疼痛科暂无住院医师规范化培训基地）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68717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687173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34582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173" w:rsidRDefault="004D11B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687173" w:rsidRDefault="004D11BA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 w:hint="eastAsia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:rsidR="00687173" w:rsidRDefault="00687173"/>
    <w:sectPr w:rsidR="00687173" w:rsidSect="006871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BA" w:rsidRDefault="004D11BA" w:rsidP="0034582E">
      <w:r>
        <w:separator/>
      </w:r>
    </w:p>
  </w:endnote>
  <w:endnote w:type="continuationSeparator" w:id="0">
    <w:p w:rsidR="004D11BA" w:rsidRDefault="004D11BA" w:rsidP="00345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BA" w:rsidRDefault="004D11BA" w:rsidP="0034582E">
      <w:r>
        <w:separator/>
      </w:r>
    </w:p>
  </w:footnote>
  <w:footnote w:type="continuationSeparator" w:id="0">
    <w:p w:rsidR="004D11BA" w:rsidRDefault="004D11BA" w:rsidP="003458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4D37"/>
    <w:rsid w:val="00011230"/>
    <w:rsid w:val="000C34C9"/>
    <w:rsid w:val="00155200"/>
    <w:rsid w:val="001605F0"/>
    <w:rsid w:val="0017790C"/>
    <w:rsid w:val="001864C9"/>
    <w:rsid w:val="001F0A9A"/>
    <w:rsid w:val="002A724C"/>
    <w:rsid w:val="003055BE"/>
    <w:rsid w:val="0034582E"/>
    <w:rsid w:val="004B79B3"/>
    <w:rsid w:val="004D11BA"/>
    <w:rsid w:val="004E4236"/>
    <w:rsid w:val="00577D9B"/>
    <w:rsid w:val="005B7320"/>
    <w:rsid w:val="00676AFD"/>
    <w:rsid w:val="00687173"/>
    <w:rsid w:val="007372AE"/>
    <w:rsid w:val="0075253E"/>
    <w:rsid w:val="00811044"/>
    <w:rsid w:val="00812F17"/>
    <w:rsid w:val="00850A0E"/>
    <w:rsid w:val="008F5540"/>
    <w:rsid w:val="00982855"/>
    <w:rsid w:val="00A84293"/>
    <w:rsid w:val="00B541EE"/>
    <w:rsid w:val="00B939DF"/>
    <w:rsid w:val="00C71FF6"/>
    <w:rsid w:val="00CB2A70"/>
    <w:rsid w:val="00CE4A59"/>
    <w:rsid w:val="00DB3F9C"/>
    <w:rsid w:val="00E742C6"/>
    <w:rsid w:val="00F04E84"/>
    <w:rsid w:val="00F940DF"/>
    <w:rsid w:val="20516934"/>
    <w:rsid w:val="36990E30"/>
    <w:rsid w:val="3D3819C4"/>
    <w:rsid w:val="50C83A91"/>
    <w:rsid w:val="537E2B2A"/>
    <w:rsid w:val="68D30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7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871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87173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unhideWhenUsed/>
    <w:rsid w:val="0068717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871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87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sid w:val="0068717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8717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8717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rsid w:val="00687173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6871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1054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19</cp:revision>
  <dcterms:created xsi:type="dcterms:W3CDTF">2016-03-23T03:31:00Z</dcterms:created>
  <dcterms:modified xsi:type="dcterms:W3CDTF">2018-04-10T03:18:00Z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