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95" w:rsidRPr="00351D95" w:rsidRDefault="00351D95" w:rsidP="00351D95">
      <w:pPr>
        <w:autoSpaceDE w:val="0"/>
        <w:autoSpaceDN w:val="0"/>
        <w:adjustRightInd w:val="0"/>
        <w:ind w:firstLineChars="200" w:firstLine="880"/>
        <w:jc w:val="center"/>
        <w:rPr>
          <w:rFonts w:ascii="方正小标宋简体" w:eastAsia="方正小标宋简体" w:cs="黑体"/>
          <w:kern w:val="0"/>
          <w:sz w:val="44"/>
          <w:szCs w:val="44"/>
        </w:rPr>
      </w:pPr>
      <w:r w:rsidRPr="00351D95">
        <w:rPr>
          <w:rFonts w:ascii="方正小标宋简体" w:eastAsia="方正小标宋简体" w:cs="黑体" w:hint="eastAsia"/>
          <w:kern w:val="0"/>
          <w:sz w:val="44"/>
          <w:szCs w:val="44"/>
        </w:rPr>
        <w:t>医学检验科临床重点专科项目指南</w:t>
      </w:r>
    </w:p>
    <w:p w:rsidR="00351D95" w:rsidRPr="0092355D" w:rsidRDefault="00351D95" w:rsidP="00351D9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92355D">
        <w:rPr>
          <w:rFonts w:ascii="仿宋_GB2312" w:eastAsia="仿宋_GB2312" w:cs="宋体"/>
          <w:kern w:val="0"/>
          <w:sz w:val="30"/>
          <w:szCs w:val="30"/>
        </w:rPr>
        <w:t>1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、血液学：出血性疾病的特殊检查（如：出、凝血功能检验）</w:t>
      </w:r>
    </w:p>
    <w:p w:rsidR="00351D95" w:rsidRPr="0092355D" w:rsidRDefault="00351D95" w:rsidP="00351D9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92355D">
        <w:rPr>
          <w:rFonts w:ascii="仿宋_GB2312" w:eastAsia="仿宋_GB2312" w:cs="宋体"/>
          <w:kern w:val="0"/>
          <w:sz w:val="30"/>
          <w:szCs w:val="30"/>
        </w:rPr>
        <w:t>2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、除</w:t>
      </w:r>
      <w:r w:rsidRPr="0092355D">
        <w:rPr>
          <w:rFonts w:ascii="仿宋_GB2312" w:eastAsia="仿宋_GB2312" w:cs="宋体"/>
          <w:kern w:val="0"/>
          <w:sz w:val="30"/>
          <w:szCs w:val="30"/>
        </w:rPr>
        <w:t>A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</w:t>
      </w:r>
      <w:r w:rsidRPr="0092355D">
        <w:rPr>
          <w:rFonts w:ascii="仿宋_GB2312" w:eastAsia="仿宋_GB2312" w:cs="宋体"/>
          <w:kern w:val="0"/>
          <w:sz w:val="30"/>
          <w:szCs w:val="30"/>
        </w:rPr>
        <w:t xml:space="preserve">B 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亚型、</w:t>
      </w:r>
      <w:r w:rsidRPr="0092355D">
        <w:rPr>
          <w:rFonts w:ascii="仿宋_GB2312" w:eastAsia="仿宋_GB2312" w:cs="宋体"/>
          <w:kern w:val="0"/>
          <w:sz w:val="30"/>
          <w:szCs w:val="30"/>
        </w:rPr>
        <w:t xml:space="preserve">Rh 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血型外的其它少见血型鉴定以及血型血清学检验</w:t>
      </w:r>
    </w:p>
    <w:p w:rsidR="00351D95" w:rsidRPr="0092355D" w:rsidRDefault="00351D95" w:rsidP="00351D9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92355D">
        <w:rPr>
          <w:rFonts w:ascii="仿宋_GB2312" w:eastAsia="仿宋_GB2312" w:cs="宋体"/>
          <w:kern w:val="0"/>
          <w:sz w:val="30"/>
          <w:szCs w:val="30"/>
        </w:rPr>
        <w:t>3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、能满足医疗、科研特殊检查需要的尿液、体液、临床生化、免疫学的检查项目，实验手段要有一定的先进性，并应有相应的仪器设备，如：器官特异性自身检测特种蛋白</w:t>
      </w:r>
      <w:r w:rsidRPr="0092355D">
        <w:rPr>
          <w:rFonts w:ascii="仿宋_GB2312" w:eastAsia="仿宋_GB2312" w:cs="宋体"/>
          <w:kern w:val="0"/>
          <w:sz w:val="30"/>
          <w:szCs w:val="30"/>
        </w:rPr>
        <w:t xml:space="preserve">5 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项以上</w:t>
      </w:r>
    </w:p>
    <w:p w:rsidR="00351D95" w:rsidRPr="0092355D" w:rsidRDefault="00351D95" w:rsidP="00351D9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92355D">
        <w:rPr>
          <w:rFonts w:ascii="仿宋_GB2312" w:eastAsia="仿宋_GB2312" w:cs="宋体"/>
          <w:kern w:val="0"/>
          <w:sz w:val="30"/>
          <w:szCs w:val="30"/>
        </w:rPr>
        <w:t>4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、临床各种细菌标本的培养、分离及鉴定要求到种</w:t>
      </w:r>
    </w:p>
    <w:p w:rsidR="00351D95" w:rsidRPr="0092355D" w:rsidRDefault="00351D95" w:rsidP="00351D9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92355D">
        <w:rPr>
          <w:rFonts w:ascii="仿宋_GB2312" w:eastAsia="仿宋_GB2312" w:cs="宋体"/>
          <w:kern w:val="0"/>
          <w:sz w:val="30"/>
          <w:szCs w:val="30"/>
        </w:rPr>
        <w:t>5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、细菌学检查要开展满足临床治疗需要的药物敏感试验、部分必须的定量药敏试验及指导临床系统的耐药性监测资料，特殊耐药酶的检测</w:t>
      </w:r>
    </w:p>
    <w:p w:rsidR="00351D95" w:rsidRPr="0092355D" w:rsidRDefault="00351D95" w:rsidP="00351D9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92355D">
        <w:rPr>
          <w:rFonts w:ascii="仿宋_GB2312" w:eastAsia="仿宋_GB2312" w:cs="宋体"/>
          <w:kern w:val="0"/>
          <w:sz w:val="30"/>
          <w:szCs w:val="30"/>
        </w:rPr>
        <w:t>6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、临床生化、免疫、血液和细菌等检验项目应有规范的检验记录和室内质控记录，不得使用未经批准的检测试剂</w:t>
      </w:r>
    </w:p>
    <w:p w:rsidR="00351D95" w:rsidRPr="0092355D" w:rsidRDefault="00351D95" w:rsidP="00351D9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92355D">
        <w:rPr>
          <w:rFonts w:ascii="仿宋_GB2312" w:eastAsia="仿宋_GB2312" w:cs="宋体"/>
          <w:kern w:val="0"/>
          <w:sz w:val="30"/>
          <w:szCs w:val="30"/>
        </w:rPr>
        <w:t>7</w:t>
      </w:r>
      <w:r w:rsidRPr="0092355D">
        <w:rPr>
          <w:rFonts w:ascii="仿宋_GB2312" w:eastAsia="仿宋_GB2312" w:cs="宋体" w:hint="eastAsia"/>
          <w:kern w:val="0"/>
          <w:sz w:val="30"/>
          <w:szCs w:val="30"/>
        </w:rPr>
        <w:t>、必需参加湖北省临床检验中心组织的各项室间质评，成绩合格。连续三年成绩不合格者，不予通过临床重点专科评审</w:t>
      </w:r>
    </w:p>
    <w:p w:rsidR="00052446" w:rsidRPr="00351D95" w:rsidRDefault="00052446"/>
    <w:sectPr w:rsidR="00052446" w:rsidRPr="00351D95" w:rsidSect="003D7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C75" w:rsidRDefault="00900C75" w:rsidP="00351D95">
      <w:r>
        <w:separator/>
      </w:r>
    </w:p>
  </w:endnote>
  <w:endnote w:type="continuationSeparator" w:id="1">
    <w:p w:rsidR="00900C75" w:rsidRDefault="00900C75" w:rsidP="00351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C75" w:rsidRDefault="00900C75" w:rsidP="00351D95">
      <w:r>
        <w:separator/>
      </w:r>
    </w:p>
  </w:footnote>
  <w:footnote w:type="continuationSeparator" w:id="1">
    <w:p w:rsidR="00900C75" w:rsidRDefault="00900C75" w:rsidP="00351D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D95"/>
    <w:rsid w:val="00052446"/>
    <w:rsid w:val="00351D95"/>
    <w:rsid w:val="003D7FBC"/>
    <w:rsid w:val="0043001C"/>
    <w:rsid w:val="0090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1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1D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1D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1D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2016-03-23T03:37:00Z</dcterms:created>
  <dcterms:modified xsi:type="dcterms:W3CDTF">2016-03-25T01:26:00Z</dcterms:modified>
</cp:coreProperties>
</file>